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F7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吉首大学商学院毕业生就业信息管理及数据统计制度</w:t>
      </w:r>
    </w:p>
    <w:p w14:paraId="0CFED2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宋体-GB13000" w:hAnsi="CESI宋体-GB13000" w:eastAsia="CESI宋体-GB13000" w:cs="CESI宋体-GB13000"/>
          <w:b/>
          <w:sz w:val="28"/>
          <w:szCs w:val="28"/>
        </w:rPr>
      </w:pPr>
    </w:p>
    <w:p w14:paraId="31AE8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为进一步完善和规范我院毕业生就业信息级数据统计工作，确保我院毕业生就业统计数据的真实性、准确性，加强统计核查的力度，特制定本制度。</w:t>
      </w:r>
    </w:p>
    <w:p w14:paraId="463C4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一、毕业生就业统计信息材料</w:t>
      </w:r>
    </w:p>
    <w:p w14:paraId="04772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毕业生就业档案。毕业生就业档案既是做好毕业生就业情况的跟踪调查和跟踪服务的依据，也是统计毕业生就业率信息的重要依据，各毕业班级都要建立健全毕业生就业档案。遵照既方便就业工作、又便于统一管理的原则。  </w:t>
      </w:r>
    </w:p>
    <w:p w14:paraId="7AE1D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毕</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去向落实</w:t>
      </w:r>
      <w:r>
        <w:rPr>
          <w:rFonts w:hint="eastAsia" w:ascii="仿宋_GB2312" w:hAnsi="仿宋_GB2312" w:eastAsia="仿宋_GB2312" w:cs="仿宋_GB2312"/>
          <w:sz w:val="32"/>
          <w:szCs w:val="32"/>
        </w:rPr>
        <w:t xml:space="preserve">率统计信息表及相关的就业信息。 </w:t>
      </w:r>
    </w:p>
    <w:p w14:paraId="466EE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3．就业证明材料：包括就业协议书、</w:t>
      </w:r>
      <w:r>
        <w:rPr>
          <w:rFonts w:hint="eastAsia" w:ascii="仿宋_GB2312" w:hAnsi="仿宋_GB2312" w:eastAsia="仿宋_GB2312" w:cs="仿宋_GB2312"/>
          <w:sz w:val="32"/>
          <w:szCs w:val="32"/>
          <w:lang w:eastAsia="zh-CN"/>
        </w:rPr>
        <w:t>劳动</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、用人单位聘用证明、录取通知书、录用接收函、入伍通知书、自由择业申请书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14:paraId="2D844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二、统计范围</w:t>
      </w:r>
    </w:p>
    <w:p w14:paraId="49305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商学院全体应届毕业生 </w:t>
      </w:r>
    </w:p>
    <w:p w14:paraId="4C71C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三、统计依据</w:t>
      </w:r>
    </w:p>
    <w:p w14:paraId="35DFE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种情况视为</w:t>
      </w:r>
      <w:r>
        <w:rPr>
          <w:rFonts w:hint="eastAsia" w:ascii="仿宋_GB2312" w:hAnsi="仿宋_GB2312" w:eastAsia="仿宋_GB2312" w:cs="仿宋_GB2312"/>
          <w:sz w:val="32"/>
          <w:szCs w:val="32"/>
          <w:lang w:eastAsia="zh-CN"/>
        </w:rPr>
        <w:t>落实了毕业去向</w:t>
      </w:r>
      <w:r>
        <w:rPr>
          <w:rFonts w:hint="eastAsia" w:ascii="仿宋_GB2312" w:hAnsi="仿宋_GB2312" w:eastAsia="仿宋_GB2312" w:cs="仿宋_GB2312"/>
          <w:sz w:val="32"/>
          <w:szCs w:val="32"/>
        </w:rPr>
        <w:t xml:space="preserve">：  </w:t>
      </w:r>
    </w:p>
    <w:p w14:paraId="72338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．与用人单位签订就业协议</w:t>
      </w:r>
      <w:r>
        <w:rPr>
          <w:rFonts w:hint="eastAsia" w:ascii="仿宋_GB2312" w:hAnsi="仿宋_GB2312" w:eastAsia="仿宋_GB2312" w:cs="仿宋_GB2312"/>
          <w:sz w:val="32"/>
          <w:szCs w:val="32"/>
          <w:lang w:eastAsia="zh-CN"/>
        </w:rPr>
        <w:t>书的毕业生，包括以下六种类型：</w:t>
      </w:r>
    </w:p>
    <w:p w14:paraId="2A0A4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（1）与就业单位签订省级就业部门统一制定的就业协议书，且盖有单位人力资源（人事）部门公章或单位行政公章。就业单位指国家机关、事业单位、社会团体、企业、个体经济组织、民办非企业单位等组织</w:t>
      </w:r>
      <w:r>
        <w:rPr>
          <w:rFonts w:hint="eastAsia" w:ascii="仿宋_GB2312" w:hAnsi="仿宋_GB2312" w:eastAsia="仿宋_GB2312" w:cs="仿宋_GB2312"/>
          <w:sz w:val="32"/>
          <w:szCs w:val="32"/>
          <w:lang w:eastAsia="zh-CN"/>
        </w:rPr>
        <w:t>；</w:t>
      </w:r>
    </w:p>
    <w:p w14:paraId="74D05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（2）具有人事调配权限的单位出具的接收毕业生及其人事关系（档案、户口、党团组织关系等）的录用接收函</w:t>
      </w:r>
      <w:r>
        <w:rPr>
          <w:rFonts w:hint="eastAsia" w:ascii="仿宋_GB2312" w:hAnsi="仿宋_GB2312" w:eastAsia="仿宋_GB2312" w:cs="仿宋_GB2312"/>
          <w:sz w:val="32"/>
          <w:szCs w:val="32"/>
          <w:lang w:eastAsia="zh-CN"/>
        </w:rPr>
        <w:t>；</w:t>
      </w:r>
    </w:p>
    <w:p w14:paraId="2156E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（3）定向、委托培养毕业生回原定向、委托培养单位（地区）就业</w:t>
      </w:r>
      <w:r>
        <w:rPr>
          <w:rFonts w:hint="eastAsia" w:ascii="仿宋_GB2312" w:hAnsi="仿宋_GB2312" w:eastAsia="仿宋_GB2312" w:cs="仿宋_GB2312"/>
          <w:sz w:val="32"/>
          <w:szCs w:val="32"/>
          <w:lang w:eastAsia="zh-CN"/>
        </w:rPr>
        <w:t>；</w:t>
      </w:r>
    </w:p>
    <w:p w14:paraId="383CD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（4）部队招收军士或文职人员</w:t>
      </w:r>
      <w:r>
        <w:rPr>
          <w:rFonts w:hint="eastAsia" w:ascii="仿宋_GB2312" w:hAnsi="仿宋_GB2312" w:eastAsia="仿宋_GB2312" w:cs="仿宋_GB2312"/>
          <w:sz w:val="32"/>
          <w:szCs w:val="32"/>
          <w:lang w:eastAsia="zh-CN"/>
        </w:rPr>
        <w:t>；</w:t>
      </w:r>
    </w:p>
    <w:p w14:paraId="7E248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国际组织任职；</w:t>
      </w:r>
    </w:p>
    <w:p w14:paraId="08E1A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（6）出国、出境就业；</w:t>
      </w:r>
    </w:p>
    <w:p w14:paraId="0C2EE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2．与用人单位签订劳动合同的毕业生；</w:t>
      </w:r>
    </w:p>
    <w:p w14:paraId="5A608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以其他录用形式就业的毕业生（指用人单位不签订就业协议或劳动合同，仅提供聘用证明等证明材料）；</w:t>
      </w:r>
    </w:p>
    <w:p w14:paraId="30525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担任</w:t>
      </w:r>
      <w:r>
        <w:rPr>
          <w:rFonts w:hint="eastAsia" w:ascii="仿宋_GB2312" w:hAnsi="仿宋_GB2312" w:eastAsia="仿宋_GB2312" w:cs="仿宋_GB2312"/>
          <w:sz w:val="32"/>
          <w:szCs w:val="32"/>
        </w:rPr>
        <w:t>科研助理、管理助理</w:t>
      </w:r>
      <w:r>
        <w:rPr>
          <w:rFonts w:hint="eastAsia" w:ascii="仿宋_GB2312" w:hAnsi="仿宋_GB2312" w:eastAsia="仿宋_GB2312" w:cs="仿宋_GB2312"/>
          <w:sz w:val="32"/>
          <w:szCs w:val="32"/>
          <w:lang w:eastAsia="zh-CN"/>
        </w:rPr>
        <w:t>的毕业生；</w:t>
      </w:r>
    </w:p>
    <w:p w14:paraId="31CEC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5．应征入伍的毕业生</w:t>
      </w:r>
      <w:r>
        <w:rPr>
          <w:rFonts w:hint="eastAsia" w:ascii="仿宋_GB2312" w:hAnsi="仿宋_GB2312" w:eastAsia="仿宋_GB2312" w:cs="仿宋_GB2312"/>
          <w:sz w:val="32"/>
          <w:szCs w:val="32"/>
          <w:lang w:eastAsia="zh-CN"/>
        </w:rPr>
        <w:t>；</w:t>
      </w:r>
    </w:p>
    <w:p w14:paraId="512B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参加国家基层项目的毕业生（如国家特岗教师、三支一扶、西部计划等）；</w:t>
      </w:r>
    </w:p>
    <w:p w14:paraId="10B40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地方基层项目</w:t>
      </w:r>
      <w:r>
        <w:rPr>
          <w:rFonts w:hint="eastAsia" w:ascii="仿宋_GB2312" w:hAnsi="仿宋_GB2312" w:eastAsia="仿宋_GB2312" w:cs="仿宋_GB2312"/>
          <w:sz w:val="32"/>
          <w:szCs w:val="32"/>
          <w:lang w:val="en-US" w:eastAsia="zh-CN"/>
        </w:rPr>
        <w:t>的毕业生（如地方特岗教师、地方选调生、农技特岗、乡村教师、其它地方基层项目）；</w:t>
      </w:r>
    </w:p>
    <w:p w14:paraId="716D9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自主创业毕业生，包括创立公司、在孵化机构创业、个体工商户创业、电子商务创业；</w:t>
      </w:r>
    </w:p>
    <w:p w14:paraId="61488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从事自由职业的毕业生（指以个体劳动为主的一类职业，如作家、自由撰稿人、翻译工作者、中介服务工作者、某些艺术工作者、互联网营销工作者、全媒体运营工作者、电子竞技工作者等）；</w:t>
      </w:r>
    </w:p>
    <w:p w14:paraId="62CC2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．境内升学</w:t>
      </w:r>
      <w:r>
        <w:rPr>
          <w:rFonts w:hint="eastAsia" w:ascii="仿宋_GB2312" w:hAnsi="仿宋_GB2312" w:eastAsia="仿宋_GB2312" w:cs="仿宋_GB2312"/>
          <w:sz w:val="32"/>
          <w:szCs w:val="32"/>
          <w:lang w:eastAsia="zh-CN"/>
        </w:rPr>
        <w:t>的毕业生，包括研究生、第二学士学位；</w:t>
      </w:r>
    </w:p>
    <w:p w14:paraId="74D61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．境外留学</w:t>
      </w:r>
      <w:r>
        <w:rPr>
          <w:rFonts w:hint="eastAsia" w:ascii="仿宋_GB2312" w:hAnsi="仿宋_GB2312" w:eastAsia="仿宋_GB2312" w:cs="仿宋_GB2312"/>
          <w:sz w:val="32"/>
          <w:szCs w:val="32"/>
          <w:lang w:eastAsia="zh-CN"/>
        </w:rPr>
        <w:t>的毕业生，包括出国、出境留学。</w:t>
      </w:r>
    </w:p>
    <w:p w14:paraId="5E603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上述十一</w:t>
      </w:r>
      <w:r>
        <w:rPr>
          <w:rFonts w:hint="eastAsia" w:ascii="仿宋_GB2312" w:hAnsi="仿宋_GB2312" w:eastAsia="仿宋_GB2312" w:cs="仿宋_GB2312"/>
          <w:sz w:val="32"/>
          <w:szCs w:val="32"/>
        </w:rPr>
        <w:t xml:space="preserve">种就业情况的确认材料：  </w:t>
      </w:r>
    </w:p>
    <w:p w14:paraId="78C44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1．第一种情况，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依据签订的省级就业部门统一制定的就业协议书（含电子协议书，其中由用人单位发起的线上签约生成的电子协议书无需盖章）或相关制式协议书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依据用人单位出具的录用接收函、公示材料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依据毕业生与定向委培单位（地区）签订的定向、委培协议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依据招收军士或文职人员协议书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）依据国际组织出具的接收材料；（</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）依据国（境）外用人单位出具的接收证明或出国签证文件。</w:t>
      </w:r>
    </w:p>
    <w:p w14:paraId="29C86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2．第二种情况，</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毕业生与用人单位签订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D53C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第三种情况，依据用人单位出具的聘用证明或其他相关证明材料，聘用证明或其他相关证明材料应包含离校后聘用期限不低于6个月、工资收入不低于当地最低工资标准等内容，由院、校两级就业部门负责同志审核签字（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3D11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4．第四种情况，依据高校、科研机构或企业出具的证明，薪酬需达到当地最低工资标准。</w:t>
      </w:r>
    </w:p>
    <w:p w14:paraId="05F2C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5．第五种情况，依据预定兵通知书或入伍通知书。</w:t>
      </w:r>
    </w:p>
    <w:p w14:paraId="09E7F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第六种、第七种情况，依据签订的省级就业部门统一制定的就业协议书（含电子协议书）或相关制式协议书、录用单位出具的录用文件、有关部门出具的接收证明、公示材料。</w:t>
      </w:r>
    </w:p>
    <w:p w14:paraId="006E7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第八种情况，（</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）依据创立企业的工商执照、股权证明或其他证明材料；（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）未创立公司，依据与孵化机构签订的协议或孵化机构提供的证明材料；（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）依据工商执照或其他证明材料；（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）未创立公司，依据网店网址、网店信息截图和交易流水等可反映网店正常经营状态的证明材料。</w:t>
      </w:r>
    </w:p>
    <w:p w14:paraId="2008B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第九种情况，依据毕业生本人签字确认的证明材料，材料需说明从事的职业内容、收入情况等，收入需达到当地最低工资标准，由院、校两级就业部门负责同志审核签字（章）。</w:t>
      </w:r>
    </w:p>
    <w:p w14:paraId="30F80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第十种情况，依据拟录取名单、录取院校调档函或录取通知书。</w:t>
      </w:r>
    </w:p>
    <w:p w14:paraId="50070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第十一种情况，依据国（境）外高校录取通知书。</w:t>
      </w:r>
    </w:p>
    <w:p w14:paraId="42018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四、毕业去向落实率的计算</w:t>
      </w:r>
    </w:p>
    <w:p w14:paraId="44553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毕业去向落实率=单位就业率+自主创业率+自由职业率+升学率 </w:t>
      </w:r>
    </w:p>
    <w:p w14:paraId="63FF8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五、统计工作的几个具体要求</w:t>
      </w:r>
    </w:p>
    <w:p w14:paraId="68D2C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1．确定相对稳定的统计工作人员。确定专人负责</w:t>
      </w:r>
      <w:r>
        <w:rPr>
          <w:rFonts w:hint="eastAsia" w:ascii="仿宋_GB2312" w:hAnsi="仿宋_GB2312" w:eastAsia="仿宋_GB2312" w:cs="仿宋_GB2312"/>
          <w:sz w:val="32"/>
          <w:szCs w:val="32"/>
          <w:lang w:eastAsia="zh-CN"/>
        </w:rPr>
        <w:t>毕业去向落实</w:t>
      </w:r>
      <w:r>
        <w:rPr>
          <w:rFonts w:hint="eastAsia" w:ascii="仿宋_GB2312" w:hAnsi="仿宋_GB2312" w:eastAsia="仿宋_GB2312" w:cs="仿宋_GB2312"/>
          <w:sz w:val="32"/>
          <w:szCs w:val="32"/>
        </w:rPr>
        <w:t>率的统计工作，并落实责任到人，以加强</w:t>
      </w:r>
      <w:r>
        <w:rPr>
          <w:rFonts w:hint="eastAsia" w:ascii="仿宋_GB2312" w:hAnsi="仿宋_GB2312" w:eastAsia="仿宋_GB2312" w:cs="仿宋_GB2312"/>
          <w:sz w:val="32"/>
          <w:szCs w:val="32"/>
          <w:lang w:eastAsia="zh-CN"/>
        </w:rPr>
        <w:t>毕业去向落实</w:t>
      </w:r>
      <w:r>
        <w:rPr>
          <w:rFonts w:hint="eastAsia" w:ascii="仿宋_GB2312" w:hAnsi="仿宋_GB2312" w:eastAsia="仿宋_GB2312" w:cs="仿宋_GB2312"/>
          <w:sz w:val="32"/>
          <w:szCs w:val="32"/>
        </w:rPr>
        <w:t xml:space="preserve">率统计工作的力度，确保统计工作扎实、有序、有效地顺利进行。  </w:t>
      </w:r>
    </w:p>
    <w:p w14:paraId="4669F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2.毕业班辅导员</w:t>
      </w:r>
      <w:r>
        <w:rPr>
          <w:rFonts w:hint="eastAsia" w:ascii="仿宋_GB2312" w:hAnsi="仿宋_GB2312" w:eastAsia="仿宋_GB2312" w:cs="仿宋_GB2312"/>
          <w:sz w:val="32"/>
          <w:szCs w:val="32"/>
          <w:lang w:eastAsia="zh-CN"/>
        </w:rPr>
        <w:t>、班主任</w:t>
      </w:r>
      <w:r>
        <w:rPr>
          <w:rFonts w:hint="eastAsia" w:ascii="仿宋_GB2312" w:hAnsi="仿宋_GB2312" w:eastAsia="仿宋_GB2312" w:cs="仿宋_GB2312"/>
          <w:sz w:val="32"/>
          <w:szCs w:val="32"/>
        </w:rPr>
        <w:t xml:space="preserve">要积极主动收集毕业生的就业信息和证明材料，加强和完善毕业生就业状况定期报告制度，并定期对已就业的毕业生进行回访跟踪，督促催交就业证明材料，对未就业学生给予帮扶和指导。  </w:t>
      </w:r>
    </w:p>
    <w:p w14:paraId="6FB3F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3．毕业去向落实率的统计要做到：不漏报、不瞒报、不虚报、不错报。班级所报的就业</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均须系班主任确认。</w:t>
      </w:r>
    </w:p>
    <w:p w14:paraId="49A92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4．统计的信息内容要到位。要按照统计标准要求进行，在统计范围内的班级不得遗漏，该填写的内容不得空缺。  </w:t>
      </w:r>
    </w:p>
    <w:p w14:paraId="1CA9F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5．先自查后报送。各毕业班级的班主任对报送的就业信息的准确性要进行认真的自查，经确认无误后，再报送院里。</w:t>
      </w:r>
      <w:r>
        <w:rPr>
          <w:rFonts w:hint="eastAsia" w:ascii="仿宋_GB2312" w:hAnsi="仿宋_GB2312" w:eastAsia="仿宋_GB2312" w:cs="仿宋_GB2312"/>
          <w:sz w:val="32"/>
          <w:szCs w:val="32"/>
          <w:lang w:eastAsia="zh-CN"/>
        </w:rPr>
        <w:t>就业专干</w:t>
      </w:r>
      <w:r>
        <w:rPr>
          <w:rFonts w:hint="eastAsia" w:ascii="仿宋_GB2312" w:hAnsi="仿宋_GB2312" w:eastAsia="仿宋_GB2312" w:cs="仿宋_GB2312"/>
          <w:sz w:val="32"/>
          <w:szCs w:val="32"/>
        </w:rPr>
        <w:t>核查、汇总，经院领导确认签字后再报送</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 xml:space="preserve">招就处。  </w:t>
      </w:r>
    </w:p>
    <w:p w14:paraId="685F4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6．毕业去向落实率统计信息报送的时间。</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招聘会结束后各毕业班班主任上交第一次统计数据，并收集相关就业资料。以后每月25号前须上报各阶段的就业进展情况材料。</w:t>
      </w:r>
      <w:r>
        <w:rPr>
          <w:rFonts w:hint="eastAsia" w:ascii="仿宋_GB2312" w:hAnsi="仿宋_GB2312" w:eastAsia="仿宋_GB2312" w:cs="仿宋_GB2312"/>
          <w:sz w:val="32"/>
          <w:szCs w:val="32"/>
          <w:lang w:eastAsia="zh-CN"/>
        </w:rPr>
        <w:t>毕业离校前、</w:t>
      </w:r>
      <w:r>
        <w:rPr>
          <w:rFonts w:hint="eastAsia" w:ascii="仿宋_GB2312" w:hAnsi="仿宋_GB2312" w:eastAsia="仿宋_GB2312" w:cs="仿宋_GB2312"/>
          <w:sz w:val="32"/>
          <w:szCs w:val="32"/>
          <w:lang w:val="en-US" w:eastAsia="zh-CN"/>
        </w:rPr>
        <w:t>8月31日前、12月31日前为三个重要节点，需按照要求进行报送。</w:t>
      </w:r>
    </w:p>
    <w:p w14:paraId="29C2E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7.对于统计信息、内容不到位者进行公示警告。</w:t>
      </w:r>
    </w:p>
    <w:p w14:paraId="23980D1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01AA44C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吉首大学商学院</w:t>
      </w:r>
    </w:p>
    <w:p w14:paraId="53A34A0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84EB">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4EAC99">
                <w:pPr>
                  <w:pStyle w:val="2"/>
                  <w:rPr>
                    <w:rFonts w:hint="eastAsia" w:ascii="CESI宋体-GB13000" w:hAnsi="CESI宋体-GB13000" w:eastAsia="CESI宋体-GB13000" w:cs="CESI宋体-GB13000"/>
                    <w:sz w:val="28"/>
                    <w:szCs w:val="28"/>
                  </w:rPr>
                </w:pPr>
                <w:r>
                  <w:rPr>
                    <w:rFonts w:hint="eastAsia" w:ascii="CESI宋体-GB13000" w:hAnsi="CESI宋体-GB13000" w:eastAsia="CESI宋体-GB13000" w:cs="CESI宋体-GB13000"/>
                    <w:sz w:val="28"/>
                    <w:szCs w:val="28"/>
                  </w:rPr>
                  <w:fldChar w:fldCharType="begin"/>
                </w:r>
                <w:r>
                  <w:rPr>
                    <w:rFonts w:hint="eastAsia" w:ascii="CESI宋体-GB13000" w:hAnsi="CESI宋体-GB13000" w:eastAsia="CESI宋体-GB13000" w:cs="CESI宋体-GB13000"/>
                    <w:sz w:val="28"/>
                    <w:szCs w:val="28"/>
                  </w:rPr>
                  <w:instrText xml:space="preserve"> PAGE  \* MERGEFORMAT </w:instrText>
                </w:r>
                <w:r>
                  <w:rPr>
                    <w:rFonts w:hint="eastAsia" w:ascii="CESI宋体-GB13000" w:hAnsi="CESI宋体-GB13000" w:eastAsia="CESI宋体-GB13000" w:cs="CESI宋体-GB13000"/>
                    <w:sz w:val="28"/>
                    <w:szCs w:val="28"/>
                  </w:rPr>
                  <w:fldChar w:fldCharType="separate"/>
                </w:r>
                <w:r>
                  <w:rPr>
                    <w:rFonts w:hint="eastAsia" w:ascii="CESI宋体-GB13000" w:hAnsi="CESI宋体-GB13000" w:eastAsia="CESI宋体-GB13000" w:cs="CESI宋体-GB13000"/>
                    <w:sz w:val="28"/>
                    <w:szCs w:val="28"/>
                  </w:rPr>
                  <w:t>1</w:t>
                </w:r>
                <w:r>
                  <w:rPr>
                    <w:rFonts w:hint="eastAsia" w:ascii="CESI宋体-GB13000" w:hAnsi="CESI宋体-GB13000" w:eastAsia="CESI宋体-GB13000" w:cs="CESI宋体-GB13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B0681"/>
    <w:rsid w:val="00071626"/>
    <w:rsid w:val="000727A8"/>
    <w:rsid w:val="000E7FE4"/>
    <w:rsid w:val="003B4647"/>
    <w:rsid w:val="003E5AB9"/>
    <w:rsid w:val="004A412A"/>
    <w:rsid w:val="00537149"/>
    <w:rsid w:val="00560D67"/>
    <w:rsid w:val="005D7F30"/>
    <w:rsid w:val="006069C3"/>
    <w:rsid w:val="00627B37"/>
    <w:rsid w:val="007F4339"/>
    <w:rsid w:val="00825149"/>
    <w:rsid w:val="00A52918"/>
    <w:rsid w:val="00B31A14"/>
    <w:rsid w:val="00BA79FE"/>
    <w:rsid w:val="00BC01C5"/>
    <w:rsid w:val="00BE42C6"/>
    <w:rsid w:val="00DB289C"/>
    <w:rsid w:val="00EA3061"/>
    <w:rsid w:val="00EB0681"/>
    <w:rsid w:val="00FD278A"/>
    <w:rsid w:val="00FD40F3"/>
    <w:rsid w:val="0AE639C3"/>
    <w:rsid w:val="6B9B3DD0"/>
    <w:rsid w:val="6F2DB1E3"/>
    <w:rsid w:val="F7DF9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2202</Words>
  <Characters>2211</Characters>
  <Lines>9</Lines>
  <Paragraphs>2</Paragraphs>
  <TotalTime>9</TotalTime>
  <ScaleCrop>false</ScaleCrop>
  <LinksUpToDate>false</LinksUpToDate>
  <CharactersWithSpaces>2232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2016-12-23T15:17:00Z</dcterms:created>
  <dc:creator>微软用户</dc:creator>
  <cp:lastModifiedBy>这条鱼很在乎</cp:lastModifiedBy>
  <dcterms:modified xsi:type="dcterms:W3CDTF">2026-05-13T01:32:01Z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E0F3F9AD9848A4AF361858681A14B8AC_42</vt:lpwstr>
  </property>
  <property fmtid="{D5CDD505-2E9C-101B-9397-08002B2CF9AE}" pid="4" name="KSOTemplateDocerSaveRecord">
    <vt:lpwstr>eyJoZGlkIjoiZTNiMmJjMGUyMDNhMGI0MjllZTc4OTE3ODRjOTBjMWQiLCJ1c2VySWQiOiI3MTU2Mjg2OTMifQ==</vt:lpwstr>
  </property>
</Properties>
</file>