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134D0">
      <w:pPr>
        <w:ind w:left="0" w:leftChars="0" w:firstLine="0" w:firstLineChars="0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吉首大学商学院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本科生档案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室管理制度</w:t>
      </w:r>
    </w:p>
    <w:p w14:paraId="33862D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一、总则 </w:t>
      </w:r>
    </w:p>
    <w:p w14:paraId="165397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目的：为加强吉首大学商学院学籍档案管理，确保学籍档案的完整、准确、安全，充分发挥学籍档案在教学管理、学生发展及就业等工作中的重要作用，依据《中华人民共和国档案法》《普通高等学校学生管理规定》以及吉首大学档案管理相关制度，结合商学院实际情况，特制定本管理制度。</w:t>
      </w:r>
    </w:p>
    <w:p w14:paraId="4F8253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2.适用范围：本制度适用于吉首大学商学院所有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本科生</w:t>
      </w:r>
      <w:r>
        <w:rPr>
          <w:rFonts w:hint="eastAsia" w:ascii="仿宋_GB2312" w:hAnsi="仿宋_GB2312" w:eastAsia="仿宋_GB2312" w:cs="仿宋_GB2312"/>
          <w:sz w:val="28"/>
          <w:szCs w:val="28"/>
        </w:rPr>
        <w:t>学籍档案的管理工作，涵盖本科生从入学到毕业期间产生的各类学籍档案材料。</w:t>
      </w:r>
    </w:p>
    <w:p w14:paraId="7118A1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基本原则：学籍档案管理遵循真实性、完整性、保密性、规范性和及时性原则。确保档案内容真实反映学生学习与成长历程，全面收集各类档案材料，严格保密学生个人信息，依照统一规范流程开展管理工作，并及时完成档案材料的收集、整理与归档。</w:t>
      </w:r>
    </w:p>
    <w:p w14:paraId="2430B1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二、管理体制</w:t>
      </w:r>
    </w:p>
    <w:p w14:paraId="4B9CB8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实行学院领导下的分级管理体制，由分管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学生工作的副书记</w:t>
      </w:r>
      <w:r>
        <w:rPr>
          <w:rFonts w:hint="eastAsia" w:ascii="仿宋_GB2312" w:hAnsi="仿宋_GB2312" w:eastAsia="仿宋_GB2312" w:cs="仿宋_GB2312"/>
          <w:sz w:val="28"/>
          <w:szCs w:val="28"/>
        </w:rPr>
        <w:t>总体负责，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年级辅导员具体负责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。 </w:t>
      </w:r>
    </w:p>
    <w:p w14:paraId="0D0643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三、档案收集与整理</w:t>
      </w:r>
    </w:p>
    <w:p w14:paraId="139C52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1.收集范围</w:t>
      </w:r>
    </w:p>
    <w:p w14:paraId="671870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入学材料：高考录取通知书、高考报名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成绩表、</w:t>
      </w:r>
      <w:r>
        <w:rPr>
          <w:rFonts w:hint="eastAsia" w:ascii="仿宋_GB2312" w:hAnsi="仿宋_GB2312" w:eastAsia="仿宋_GB2312" w:cs="仿宋_GB2312"/>
          <w:sz w:val="28"/>
          <w:szCs w:val="28"/>
        </w:rPr>
        <w:t>登记表、体检表、党团组织关系介绍信、新生入学登记表等。</w:t>
      </w:r>
    </w:p>
    <w:p w14:paraId="2C1BCC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学习成绩材料：课程成绩单、补考重修成绩记录等。</w:t>
      </w:r>
    </w:p>
    <w:p w14:paraId="4CCB67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奖惩材料：校级及以上表彰奖励文件、荣誉证书复印件、违纪处分决定及撤销处分材料等。</w:t>
      </w:r>
    </w:p>
    <w:p w14:paraId="716551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党团材料：入党申请书、入党志愿书、思想汇报、团组织推优材料、党员发展相关会议记录等。</w:t>
      </w:r>
    </w:p>
    <w:p w14:paraId="3DBF1D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毕业材料：毕业生登记表、学位授予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登记表</w:t>
      </w:r>
      <w:r>
        <w:rPr>
          <w:rFonts w:hint="eastAsia" w:ascii="仿宋_GB2312" w:hAnsi="仿宋_GB2312" w:eastAsia="仿宋_GB2312" w:cs="仿宋_GB2312"/>
          <w:sz w:val="28"/>
          <w:szCs w:val="28"/>
        </w:rPr>
        <w:t>等。</w:t>
      </w:r>
    </w:p>
    <w:p w14:paraId="36C902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2.收集要求</w:t>
      </w:r>
    </w:p>
    <w:p w14:paraId="01A292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各责任主体应明确专人负责学籍档案材料收集工作，确保材料及时收集，避免遗漏。档案材料需内容真实、字迹清晰、签字盖章手续完备，使用黑色钢笔、签字笔书写或打印，严禁使用圆珠笔、铅笔等不利于长期保存的书写工具，杜绝虚假材料。</w:t>
      </w:r>
      <w:bookmarkStart w:id="0" w:name="_GoBack"/>
      <w:bookmarkEnd w:id="0"/>
    </w:p>
    <w:p w14:paraId="263DD2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3.整理规范</w:t>
      </w:r>
    </w:p>
    <w:p w14:paraId="6E759C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按照学生个人为单位进行档案整理，每个学生的档案材料应保持其完整性和独立性。档案材料按照入学材料、学习成绩材料、奖惩材料、党团材料、毕业材料及其他材料的顺序依次排列，同一类别材料按照时间先后顺序排列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3EF6D9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四、档案保管</w:t>
      </w:r>
    </w:p>
    <w:p w14:paraId="1870C5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库房管理：设立专门的学籍档案库房，配备防火、防潮、防虫、防鼠、防盗、防光、防尘等设施设备。安装火灾报警系统和灭火设备，定期检查维护，确保消防设施正常运行；安装防盗门窗、设置门禁系统，限制非档案管理人员进入库房，保障档案安全。</w:t>
      </w:r>
    </w:p>
    <w:p w14:paraId="141DF1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2.档案存放：将整理好的学籍档案按专业、年级、班级顺序整齐排列存放于档案柜中，每个档案柜应标明存放档案的范围，如专业、年级等信息，便于快速查找和调阅。</w:t>
      </w:r>
    </w:p>
    <w:p w14:paraId="4F73E8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3.日常维护：档案管理人员定期对库房内的学籍档案进行检查和清点，每月至少进行一次常规检查，每学期进行一次全面清点。检查内容包括档案数量是否准确、有无破损霉变、装订是否牢固等。</w:t>
      </w:r>
    </w:p>
    <w:p w14:paraId="37060C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五、档案转递</w:t>
      </w:r>
    </w:p>
    <w:p w14:paraId="3CF973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1.转递原则</w:t>
      </w:r>
    </w:p>
    <w:p w14:paraId="57C3B1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严格遵循安全、保密、及时原则，通过机要通信、邮政EMS标准快递或派专人送取等方式进行档案转递，严禁个人自带档案。</w:t>
      </w:r>
    </w:p>
    <w:p w14:paraId="026697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2.转递流程</w:t>
      </w:r>
    </w:p>
    <w:p w14:paraId="44F1F0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毕业生落实就业单位或升学学校后，需向学院提交档案转递信息（包括接收单位名称、地址、联系人及联系方式等），填写《吉首大学商学院学生学籍档案转递申请表》。</w:t>
      </w:r>
    </w:p>
    <w:p w14:paraId="12A3CD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档案室根据申请表信息，核对毕业生身份及档案材料，确认无误后封装档案，档案袋封口处加盖学院公章，确保密封完好。同时，填写《档案转递通知单》，详细记录档案份数、页数、转递时间、转递方式等信息。</w:t>
      </w:r>
    </w:p>
    <w:p w14:paraId="40E4BA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档案转递后，档案室及时跟踪档案投递情况，通过机要通信或快递查询系统，掌握档案流转状态。如发现档案退回、长时间未送达等异常情况，及时与接收单位或快递公司沟通协调，查明原因并重新办理转递手续。对于因特殊原因档案暂存学院的，需做好登记和保管工作，待转递条件成熟后及时转出。</w:t>
      </w:r>
    </w:p>
    <w:p w14:paraId="3CE787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六、档案查询与借阅</w:t>
      </w:r>
    </w:p>
    <w:p w14:paraId="4A54AE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1.查询管理</w:t>
      </w:r>
    </w:p>
    <w:p w14:paraId="2955A8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学生本人查询学籍档案，需持本人有效身份证件（学生证、身份证等）到档案室办理查询手续。如委托他人代办，代办人需持本人及委托人有效身份证件、委托书前来办理。</w:t>
      </w:r>
    </w:p>
    <w:p w14:paraId="57B500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用人单位、升学学校等因工作需要查询学生学籍档案，须持单位介绍信和经办人有效身份证件，注明查询目的、查询学生姓名及学号等信息，经学院分管领导批准后，方可查询。</w:t>
      </w:r>
    </w:p>
    <w:p w14:paraId="217EE7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档案室工作人员对查询申请人身份及相关证明材料进行严格审核，确认无误后，在指定地点提供档案查询服务。查询过程中，严禁查询人员擅自复制、摘抄档案内容，如需复制，需经档案室负责人批准，在工作人员监督下进行，并登记复制内容和用途。</w:t>
      </w:r>
    </w:p>
    <w:p w14:paraId="52A95D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2.借阅管理</w:t>
      </w:r>
    </w:p>
    <w:p w14:paraId="58CB4C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原则上不允许外借学籍档案，确因工作需要借阅的，借阅单位或个人须提交书面申请，说明借阅原因、用途、借阅期限等，经学院分管领导审批同意后，方可办理借阅手续。</w:t>
      </w:r>
    </w:p>
    <w:p w14:paraId="070392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借阅人需与档案室工作人员共同清点档案份数和页数，填写《吉首大学商学院学籍档案借阅登记表》，注明借阅人姓名、单位、联系方式、借阅档案学生姓名及学号、借阅时间、归还时间等信息。</w:t>
      </w:r>
    </w:p>
    <w:p w14:paraId="32A691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借阅期限一般不超过7个工作日，如需延长借阅时间，应提前办理续借手续，续借期限不得超过原借阅期限。借阅人须妥善保管借阅档案，不得转借他人，不得在档案上涂改、圈划、污损，按时归还。归还时，档案室工作人员认真检查档案完整性，确认无误后在借阅登记表上注明归还情况。</w:t>
      </w:r>
    </w:p>
    <w:p w14:paraId="533A50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七、档案保密与责任追究</w:t>
      </w:r>
    </w:p>
    <w:p w14:paraId="036BEB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保密要求</w:t>
      </w:r>
    </w:p>
    <w:p w14:paraId="157822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档案库房严禁无关人员进入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档案管理人员严格遵守国家保密法律法规，增强保密意识，对学生学籍档案信息予以严格保密，不得向无关人员透露档案内容。</w:t>
      </w:r>
    </w:p>
    <w:p w14:paraId="098D90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2.责任追究</w:t>
      </w:r>
    </w:p>
    <w:p w14:paraId="1C5C1E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对违反本制度，造成学籍档案丢失、损坏、信息泄露等情况的，视情节轻重追究相关人员责任，包括批评教育、行政处分等；如构成违法犯罪的，移交司法机关依法处理。</w:t>
      </w:r>
    </w:p>
    <w:p w14:paraId="0DB139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因工作失职导致档案管理出现重大问题的，对直接责任人及相关领导进行问责，追究其相应管理责任。同时，采取有效措施进行补救，尽量减少损失和影响。</w:t>
      </w:r>
    </w:p>
    <w:p w14:paraId="3B752E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八、附则</w:t>
      </w:r>
    </w:p>
    <w:p w14:paraId="3226E5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1.本制度由吉首大学商学院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学生工作办公室</w:t>
      </w:r>
      <w:r>
        <w:rPr>
          <w:rFonts w:hint="eastAsia" w:ascii="仿宋_GB2312" w:hAnsi="仿宋_GB2312" w:eastAsia="仿宋_GB2312" w:cs="仿宋_GB2312"/>
          <w:sz w:val="28"/>
          <w:szCs w:val="28"/>
        </w:rPr>
        <w:t>负责解释。</w:t>
      </w:r>
    </w:p>
    <w:p w14:paraId="0F595F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2.本制度自发布之日起施行，如与国家法律法规和学校相关规定相抵触，以国家法律法规和学校规定为准。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A42AF"/>
    <w:rsid w:val="10DC4CBD"/>
    <w:rsid w:val="17A22EBB"/>
    <w:rsid w:val="36B1260C"/>
    <w:rsid w:val="5BDD2B45"/>
    <w:rsid w:val="5EBA42AF"/>
    <w:rsid w:val="7844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spacing w:line="240" w:lineRule="auto"/>
      <w:ind w:left="0" w:leftChars="0" w:right="0" w:rightChars="0" w:firstLine="803" w:firstLineChars="200"/>
      <w:jc w:val="left"/>
    </w:pPr>
    <w:rPr>
      <w:rFonts w:asciiTheme="minorEastAsia" w:hAnsiTheme="minorEastAsia" w:eastAsiaTheme="minorEastAsia" w:cstheme="minorEastAsia"/>
      <w:kern w:val="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2"/>
    <w:next w:val="1"/>
    <w:link w:val="6"/>
    <w:semiHidden/>
    <w:unhideWhenUsed/>
    <w:qFormat/>
    <w:uiPriority w:val="0"/>
    <w:pPr>
      <w:spacing w:line="480" w:lineRule="auto"/>
      <w:outlineLvl w:val="1"/>
    </w:pPr>
    <w:rPr>
      <w:rFonts w:ascii="黑体" w:hAnsi="黑体" w:eastAsia="黑体" w:cs="黑体"/>
      <w:b w:val="0"/>
      <w:bCs/>
      <w:kern w:val="0"/>
      <w:sz w:val="28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link w:val="3"/>
    <w:qFormat/>
    <w:uiPriority w:val="0"/>
    <w:rPr>
      <w:rFonts w:ascii="黑体" w:hAnsi="黑体" w:eastAsia="黑体" w:cs="黑体"/>
      <w:bCs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2308</Words>
  <Characters>2327</Characters>
  <Lines>0</Lines>
  <Paragraphs>0</Paragraphs>
  <TotalTime>16</TotalTime>
  <ScaleCrop>false</ScaleCrop>
  <LinksUpToDate>false</LinksUpToDate>
  <CharactersWithSpaces>2330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2025-06-23T04:55:00Z</dcterms:created>
  <dc:creator>super dog1212</dc:creator>
  <cp:lastModifiedBy>这条鱼很在乎</cp:lastModifiedBy>
  <dcterms:modified xsi:type="dcterms:W3CDTF">2026-05-13T01:29:52Z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8FE05D86236A4CA5806422F25A660A36_12</vt:lpwstr>
  </property>
  <property fmtid="{D5CDD505-2E9C-101B-9397-08002B2CF9AE}" pid="4" name="KSOTemplateDocerSaveRecord">
    <vt:lpwstr>eyJoZGlkIjoiZTNiMmJjMGUyMDNhMGI0MjllZTc4OTE3ODRjOTBjMWQiLCJ1c2VySWQiOiI3MTU2Mjg2OTMifQ==</vt:lpwstr>
  </property>
</Properties>
</file>